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2644" w14:textId="77777777" w:rsidR="008463F5" w:rsidRDefault="008463F5" w:rsidP="008463F5">
      <w:pPr>
        <w:pStyle w:val="Heading2"/>
        <w:rPr>
          <w:sz w:val="24"/>
        </w:rPr>
      </w:pPr>
      <w:r>
        <w:rPr>
          <w:sz w:val="24"/>
        </w:rPr>
        <w:t>(To be printed/typed on Issuer’s letter head)</w:t>
      </w:r>
    </w:p>
    <w:p w14:paraId="6F74D4DE" w14:textId="77777777" w:rsidR="008463F5" w:rsidRDefault="008463F5" w:rsidP="008463F5">
      <w:pPr>
        <w:jc w:val="both"/>
      </w:pPr>
    </w:p>
    <w:p w14:paraId="70174481" w14:textId="77777777" w:rsidR="008463F5" w:rsidRDefault="008463F5" w:rsidP="008463F5">
      <w:pPr>
        <w:pStyle w:val="Heading3"/>
        <w:rPr>
          <w:sz w:val="24"/>
        </w:rPr>
      </w:pPr>
      <w:r>
        <w:rPr>
          <w:sz w:val="24"/>
        </w:rPr>
        <w:t>CORPORATE ACTION INFORMATION FORM</w:t>
      </w:r>
    </w:p>
    <w:p w14:paraId="47ABEC71" w14:textId="77777777" w:rsidR="008463F5" w:rsidRDefault="008463F5" w:rsidP="008463F5">
      <w:pPr>
        <w:jc w:val="center"/>
      </w:pPr>
      <w:r>
        <w:t>(For allotment of Preference Shares)</w:t>
      </w:r>
    </w:p>
    <w:p w14:paraId="299A9454" w14:textId="77777777" w:rsidR="008463F5" w:rsidRDefault="008463F5" w:rsidP="008463F5">
      <w:pPr>
        <w:jc w:val="center"/>
      </w:pPr>
    </w:p>
    <w:p w14:paraId="2A3915DC" w14:textId="77777777" w:rsidR="008463F5" w:rsidRDefault="008463F5" w:rsidP="008463F5">
      <w:pPr>
        <w:pStyle w:val="grid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>Ref. No.: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Date:  ______________</w:t>
      </w:r>
    </w:p>
    <w:p w14:paraId="6B086D5D" w14:textId="77777777" w:rsidR="008463F5" w:rsidRDefault="008463F5" w:rsidP="008463F5">
      <w:pPr>
        <w:pStyle w:val="Title"/>
        <w:jc w:val="left"/>
      </w:pPr>
    </w:p>
    <w:p w14:paraId="3D587DD3" w14:textId="77777777" w:rsidR="003A36DC" w:rsidRPr="00D85F78" w:rsidRDefault="003A36DC" w:rsidP="003A36DC">
      <w:pPr>
        <w:spacing w:line="276" w:lineRule="auto"/>
        <w:rPr>
          <w:noProof/>
          <w:color w:val="000000"/>
        </w:rPr>
      </w:pPr>
      <w:r w:rsidRPr="00D85F78">
        <w:rPr>
          <w:b/>
          <w:bCs/>
          <w:noProof/>
          <w:color w:val="000000"/>
        </w:rPr>
        <w:t>Central Depository Services India Limited</w:t>
      </w:r>
    </w:p>
    <w:p w14:paraId="06DFD701" w14:textId="77777777" w:rsidR="003A36DC" w:rsidRPr="00D85F78" w:rsidRDefault="003A36DC" w:rsidP="003A36DC">
      <w:pPr>
        <w:rPr>
          <w:noProof/>
          <w:color w:val="000000"/>
        </w:rPr>
      </w:pPr>
      <w:r w:rsidRPr="00D85F78">
        <w:rPr>
          <w:noProof/>
          <w:color w:val="000000"/>
        </w:rPr>
        <w:t>Unit no. A- 2501, A Wing, Marathon Futurex,</w:t>
      </w:r>
    </w:p>
    <w:p w14:paraId="5448028D" w14:textId="77777777" w:rsidR="003A36DC" w:rsidRPr="00D85F78" w:rsidRDefault="003A36DC" w:rsidP="003A36DC">
      <w:pPr>
        <w:rPr>
          <w:noProof/>
          <w:color w:val="000000"/>
        </w:rPr>
      </w:pPr>
      <w:r w:rsidRPr="00D85F78">
        <w:rPr>
          <w:noProof/>
          <w:color w:val="000000"/>
        </w:rPr>
        <w:t>25th Floor,Mafatlal Mill Compounds,</w:t>
      </w:r>
    </w:p>
    <w:p w14:paraId="6996B61C" w14:textId="77777777" w:rsidR="003A36DC" w:rsidRPr="00D85F78" w:rsidRDefault="003A36DC" w:rsidP="003A36DC">
      <w:pPr>
        <w:rPr>
          <w:noProof/>
          <w:color w:val="000000"/>
        </w:rPr>
      </w:pPr>
      <w:r w:rsidRPr="00D85F78">
        <w:rPr>
          <w:noProof/>
          <w:color w:val="000000"/>
        </w:rPr>
        <w:t>N M Joshi Marg, Lower Parel (E)</w:t>
      </w:r>
    </w:p>
    <w:p w14:paraId="55D536AC" w14:textId="77777777" w:rsidR="003A36DC" w:rsidRPr="00F64501" w:rsidRDefault="003A36DC" w:rsidP="003A36DC">
      <w:pPr>
        <w:pStyle w:val="BodyText"/>
        <w:jc w:val="both"/>
        <w:rPr>
          <w:b/>
          <w:color w:val="000000"/>
          <w:sz w:val="24"/>
        </w:rPr>
      </w:pPr>
      <w:r w:rsidRPr="00F64501">
        <w:rPr>
          <w:noProof/>
          <w:color w:val="000000"/>
          <w:sz w:val="24"/>
        </w:rPr>
        <w:t>Mumbai – 400013.</w:t>
      </w:r>
    </w:p>
    <w:p w14:paraId="6F9F50E7" w14:textId="77777777" w:rsidR="008463F5" w:rsidRDefault="008463F5" w:rsidP="008463F5">
      <w:pPr>
        <w:jc w:val="both"/>
      </w:pPr>
    </w:p>
    <w:p w14:paraId="4DEFA7C0" w14:textId="77777777" w:rsidR="008463F5" w:rsidRDefault="008463F5" w:rsidP="008463F5">
      <w:pPr>
        <w:jc w:val="both"/>
      </w:pPr>
      <w:r>
        <w:t xml:space="preserve">We wish to execute corporate action to </w:t>
      </w:r>
      <w:r>
        <w:rPr>
          <w:b/>
          <w:bCs/>
        </w:rPr>
        <w:t>credit</w:t>
      </w:r>
      <w:r>
        <w:t xml:space="preserve"> the following securities to the accounts in CDSL.  The details of the securities allotted are given below: </w:t>
      </w:r>
    </w:p>
    <w:p w14:paraId="7E035813" w14:textId="77777777" w:rsidR="008463F5" w:rsidRDefault="008463F5" w:rsidP="008463F5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410"/>
      </w:tblGrid>
      <w:tr w:rsidR="008463F5" w14:paraId="3EA6CCCA" w14:textId="77777777" w:rsidTr="000110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BD3F" w14:textId="77777777" w:rsidR="008463F5" w:rsidRDefault="008463F5" w:rsidP="000110CA">
            <w:pPr>
              <w:jc w:val="both"/>
            </w:pPr>
            <w:r>
              <w:t>ISIN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CE7" w14:textId="77777777" w:rsidR="008463F5" w:rsidRDefault="008463F5" w:rsidP="000110CA">
            <w:pPr>
              <w:jc w:val="both"/>
            </w:pPr>
          </w:p>
        </w:tc>
      </w:tr>
      <w:tr w:rsidR="00CB25BF" w14:paraId="1470EE99" w14:textId="77777777" w:rsidTr="000110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4FBC" w14:textId="77777777" w:rsidR="00CB25BF" w:rsidRDefault="00CB25BF" w:rsidP="000110CA">
            <w:pPr>
              <w:jc w:val="both"/>
              <w:rPr>
                <w:i/>
                <w:iCs/>
                <w:sz w:val="20"/>
              </w:rPr>
            </w:pPr>
            <w:r>
              <w:t xml:space="preserve">GST No. of Company </w:t>
            </w:r>
            <w:r w:rsidRPr="00D572F4">
              <w:rPr>
                <w:i/>
                <w:iCs/>
                <w:sz w:val="20"/>
              </w:rPr>
              <w:t>(mandatory</w:t>
            </w:r>
            <w:r>
              <w:rPr>
                <w:i/>
                <w:iCs/>
                <w:sz w:val="20"/>
              </w:rPr>
              <w:t>)</w:t>
            </w:r>
          </w:p>
          <w:p w14:paraId="31F668DF" w14:textId="30987BBC" w:rsidR="00CB25BF" w:rsidRDefault="00CB25BF" w:rsidP="000110CA">
            <w:pPr>
              <w:jc w:val="both"/>
            </w:pPr>
            <w:r w:rsidRPr="00D572F4">
              <w:rPr>
                <w:i/>
                <w:iCs/>
              </w:rPr>
              <w:t>(If not applicable mention reason)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043" w14:textId="77777777" w:rsidR="00CB25BF" w:rsidRDefault="00CB25BF" w:rsidP="000110CA">
            <w:pPr>
              <w:jc w:val="both"/>
            </w:pPr>
          </w:p>
        </w:tc>
      </w:tr>
      <w:tr w:rsidR="008463F5" w14:paraId="530BCB88" w14:textId="77777777" w:rsidTr="000110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372E" w14:textId="77777777" w:rsidR="008463F5" w:rsidRDefault="008463F5" w:rsidP="000110CA">
            <w:pPr>
              <w:jc w:val="both"/>
            </w:pPr>
            <w:r>
              <w:t>Security Description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25C" w14:textId="77777777" w:rsidR="008463F5" w:rsidRDefault="008463F5" w:rsidP="000110CA">
            <w:pPr>
              <w:jc w:val="both"/>
            </w:pPr>
          </w:p>
        </w:tc>
      </w:tr>
      <w:tr w:rsidR="008463F5" w14:paraId="3B6B87D4" w14:textId="77777777" w:rsidTr="000110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00C5" w14:textId="77777777" w:rsidR="008463F5" w:rsidRDefault="008463F5" w:rsidP="000110CA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 xml:space="preserve">Date of Allotment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94F" w14:textId="77777777" w:rsidR="008463F5" w:rsidRDefault="008463F5" w:rsidP="000110CA">
            <w:pPr>
              <w:jc w:val="both"/>
            </w:pPr>
          </w:p>
        </w:tc>
      </w:tr>
      <w:tr w:rsidR="008463F5" w14:paraId="694BA230" w14:textId="77777777" w:rsidTr="000110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879" w14:textId="77777777" w:rsidR="008463F5" w:rsidRDefault="008463F5" w:rsidP="000110CA">
            <w:pPr>
              <w:jc w:val="both"/>
            </w:pPr>
            <w:r>
              <w:t xml:space="preserve">Face Value 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63C" w14:textId="77777777" w:rsidR="008463F5" w:rsidRDefault="008463F5" w:rsidP="000110CA">
            <w:pPr>
              <w:jc w:val="both"/>
            </w:pPr>
          </w:p>
        </w:tc>
      </w:tr>
      <w:tr w:rsidR="00C13929" w14:paraId="76AE9CF3" w14:textId="77777777" w:rsidTr="000110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CF03" w14:textId="2CBE38F2" w:rsidR="00C13929" w:rsidRDefault="00C13929" w:rsidP="000110CA">
            <w:pPr>
              <w:jc w:val="both"/>
            </w:pPr>
            <w:r>
              <w:t>Issue Price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C1C" w14:textId="77777777" w:rsidR="00C13929" w:rsidRDefault="00C13929" w:rsidP="000110CA">
            <w:pPr>
              <w:jc w:val="both"/>
            </w:pPr>
          </w:p>
        </w:tc>
      </w:tr>
      <w:tr w:rsidR="00864400" w14:paraId="0FB16676" w14:textId="77777777" w:rsidTr="000110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5D7" w14:textId="77777777" w:rsidR="00864400" w:rsidRDefault="00864400" w:rsidP="000110CA">
            <w:pPr>
              <w:jc w:val="both"/>
            </w:pPr>
            <w:r>
              <w:t xml:space="preserve">Lock-in </w:t>
            </w:r>
            <w:proofErr w:type="gramStart"/>
            <w:r>
              <w:t>Details, if</w:t>
            </w:r>
            <w:proofErr w:type="gramEnd"/>
            <w:r>
              <w:t xml:space="preserve"> any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9E2" w14:textId="77777777" w:rsidR="00864400" w:rsidRDefault="00864400" w:rsidP="000110CA">
            <w:pPr>
              <w:jc w:val="both"/>
            </w:pPr>
          </w:p>
        </w:tc>
      </w:tr>
      <w:tr w:rsidR="008463F5" w14:paraId="3EBF1E0F" w14:textId="77777777" w:rsidTr="000110C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ACD" w14:textId="77777777" w:rsidR="008463F5" w:rsidRDefault="008463F5" w:rsidP="000110CA">
            <w:pPr>
              <w:jc w:val="both"/>
            </w:pPr>
            <w:r>
              <w:t>Distinctive Numbers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FB36" w14:textId="77777777" w:rsidR="008463F5" w:rsidRDefault="008463F5" w:rsidP="000110CA">
            <w:pPr>
              <w:jc w:val="both"/>
            </w:pPr>
            <w:r>
              <w:t xml:space="preserve">From                          to </w:t>
            </w:r>
          </w:p>
        </w:tc>
      </w:tr>
    </w:tbl>
    <w:p w14:paraId="44F0FE50" w14:textId="77777777" w:rsidR="008463F5" w:rsidRDefault="008463F5" w:rsidP="008463F5"/>
    <w:p w14:paraId="6C592D3C" w14:textId="77777777" w:rsidR="005F6037" w:rsidRDefault="005F6037" w:rsidP="008463F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4"/>
        <w:gridCol w:w="2952"/>
        <w:gridCol w:w="2952"/>
      </w:tblGrid>
      <w:tr w:rsidR="008463F5" w14:paraId="102C5478" w14:textId="77777777" w:rsidTr="000110CA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F66" w14:textId="77777777" w:rsidR="008463F5" w:rsidRDefault="008463F5" w:rsidP="000110CA">
            <w:pPr>
              <w:jc w:val="center"/>
            </w:pPr>
            <w:r>
              <w:t>Allotment Details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F569" w14:textId="77777777" w:rsidR="008463F5" w:rsidRDefault="008463F5" w:rsidP="000110CA">
            <w:pPr>
              <w:jc w:val="center"/>
            </w:pPr>
            <w:r>
              <w:t>No. of records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9052" w14:textId="77777777" w:rsidR="008463F5" w:rsidRDefault="008463F5" w:rsidP="000110CA">
            <w:pPr>
              <w:jc w:val="center"/>
            </w:pPr>
            <w:r>
              <w:t xml:space="preserve">No. of Securities </w:t>
            </w:r>
          </w:p>
          <w:p w14:paraId="4D0D3EBA" w14:textId="77777777" w:rsidR="008463F5" w:rsidRDefault="008463F5" w:rsidP="000110CA">
            <w:pPr>
              <w:jc w:val="center"/>
            </w:pPr>
            <w:r>
              <w:t>(Quantity)</w:t>
            </w:r>
          </w:p>
        </w:tc>
      </w:tr>
      <w:tr w:rsidR="008463F5" w14:paraId="6223B91B" w14:textId="77777777" w:rsidTr="000110CA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2C7B" w14:textId="77777777" w:rsidR="008463F5" w:rsidRDefault="008463F5" w:rsidP="000110CA">
            <w:pPr>
              <w:pStyle w:val="Heading4"/>
              <w:rPr>
                <w:sz w:val="24"/>
              </w:rPr>
            </w:pPr>
            <w:r>
              <w:rPr>
                <w:sz w:val="24"/>
              </w:rPr>
              <w:t>Electronic Form – NSDL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1698" w14:textId="77777777" w:rsidR="008463F5" w:rsidRDefault="008463F5" w:rsidP="000110CA">
            <w:pPr>
              <w:jc w:val="both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9A2" w14:textId="77777777" w:rsidR="008463F5" w:rsidRDefault="008463F5" w:rsidP="000110CA">
            <w:pPr>
              <w:jc w:val="both"/>
            </w:pPr>
          </w:p>
        </w:tc>
      </w:tr>
      <w:tr w:rsidR="008463F5" w14:paraId="6FD87AB9" w14:textId="77777777" w:rsidTr="000110CA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35ED" w14:textId="77777777" w:rsidR="008463F5" w:rsidRDefault="008463F5" w:rsidP="000110CA">
            <w:pPr>
              <w:jc w:val="both"/>
            </w:pPr>
            <w:r>
              <w:t>Electronic Form – CDSL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74E6" w14:textId="77777777" w:rsidR="008463F5" w:rsidRDefault="008463F5" w:rsidP="000110CA">
            <w:pPr>
              <w:jc w:val="both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769" w14:textId="77777777" w:rsidR="008463F5" w:rsidRDefault="008463F5" w:rsidP="000110CA">
            <w:pPr>
              <w:jc w:val="both"/>
            </w:pPr>
          </w:p>
        </w:tc>
      </w:tr>
      <w:tr w:rsidR="008463F5" w14:paraId="20AB4E67" w14:textId="77777777" w:rsidTr="000110CA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F468" w14:textId="77777777" w:rsidR="008463F5" w:rsidRDefault="008463F5" w:rsidP="000110CA">
            <w:pPr>
              <w:jc w:val="both"/>
            </w:pPr>
            <w:r>
              <w:t>Physical Form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1485" w14:textId="77777777" w:rsidR="008463F5" w:rsidRDefault="008463F5" w:rsidP="000110CA">
            <w:pPr>
              <w:jc w:val="both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0AE2" w14:textId="77777777" w:rsidR="008463F5" w:rsidRDefault="008463F5" w:rsidP="000110CA">
            <w:pPr>
              <w:jc w:val="both"/>
            </w:pPr>
          </w:p>
        </w:tc>
      </w:tr>
      <w:tr w:rsidR="008463F5" w14:paraId="0F4724C8" w14:textId="77777777" w:rsidTr="000110CA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9823" w14:textId="77777777" w:rsidR="008463F5" w:rsidRDefault="008463F5" w:rsidP="000110CA">
            <w:pPr>
              <w:pStyle w:val="Heading5"/>
              <w:rPr>
                <w:i w:val="0"/>
                <w:iCs w:val="0"/>
                <w:sz w:val="24"/>
              </w:rPr>
            </w:pPr>
            <w:r>
              <w:rPr>
                <w:i w:val="0"/>
                <w:iCs w:val="0"/>
                <w:sz w:val="24"/>
              </w:rPr>
              <w:t>Total Allotted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64EE" w14:textId="77777777" w:rsidR="008463F5" w:rsidRDefault="008463F5" w:rsidP="000110CA">
            <w:pPr>
              <w:jc w:val="both"/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615" w14:textId="77777777" w:rsidR="008463F5" w:rsidRDefault="008463F5" w:rsidP="000110CA">
            <w:pPr>
              <w:jc w:val="both"/>
            </w:pPr>
          </w:p>
        </w:tc>
      </w:tr>
    </w:tbl>
    <w:p w14:paraId="375AB545" w14:textId="77777777" w:rsidR="008463F5" w:rsidRDefault="00475C43" w:rsidP="008463F5">
      <w:r>
        <w:softHyphen/>
      </w:r>
      <w:r>
        <w:softHyphen/>
      </w:r>
      <w:r>
        <w:softHyphen/>
      </w:r>
      <w:r>
        <w:softHyphen/>
      </w:r>
      <w:r>
        <w:softHyphen/>
      </w:r>
    </w:p>
    <w:p w14:paraId="2DE8DCC7" w14:textId="77777777" w:rsidR="005F6037" w:rsidRPr="00475C43" w:rsidRDefault="005F6037" w:rsidP="008463F5">
      <w:pPr>
        <w:rPr>
          <w:sz w:val="12"/>
        </w:rPr>
      </w:pPr>
    </w:p>
    <w:p w14:paraId="596A876C" w14:textId="77777777" w:rsidR="008463F5" w:rsidRDefault="008463F5" w:rsidP="008463F5">
      <w:r>
        <w:t xml:space="preserve">Listing Details:         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3060"/>
      </w:tblGrid>
      <w:tr w:rsidR="008463F5" w14:paraId="78A8E70B" w14:textId="77777777" w:rsidTr="000110CA">
        <w:tc>
          <w:tcPr>
            <w:tcW w:w="5760" w:type="dxa"/>
          </w:tcPr>
          <w:p w14:paraId="66DA1EDC" w14:textId="77777777" w:rsidR="008463F5" w:rsidRDefault="008463F5" w:rsidP="000110CA">
            <w:r>
              <w:t xml:space="preserve">Name of the exchanges where securities are/will </w:t>
            </w:r>
            <w:proofErr w:type="gramStart"/>
            <w:r>
              <w:t>listed</w:t>
            </w:r>
            <w:proofErr w:type="gramEnd"/>
          </w:p>
        </w:tc>
        <w:tc>
          <w:tcPr>
            <w:tcW w:w="3060" w:type="dxa"/>
          </w:tcPr>
          <w:p w14:paraId="58DEDBF3" w14:textId="77777777" w:rsidR="008463F5" w:rsidRDefault="008463F5" w:rsidP="000110CA">
            <w:r>
              <w:t>In-</w:t>
            </w:r>
            <w:proofErr w:type="gramStart"/>
            <w:r>
              <w:t>principle</w:t>
            </w:r>
            <w:proofErr w:type="gramEnd"/>
            <w:r>
              <w:t xml:space="preserve"> approval copy attached (Y/N)</w:t>
            </w:r>
          </w:p>
        </w:tc>
      </w:tr>
      <w:tr w:rsidR="008463F5" w14:paraId="6D6E211F" w14:textId="77777777" w:rsidTr="000110CA">
        <w:tc>
          <w:tcPr>
            <w:tcW w:w="5760" w:type="dxa"/>
          </w:tcPr>
          <w:p w14:paraId="02B4952C" w14:textId="77777777" w:rsidR="008463F5" w:rsidRDefault="008463F5" w:rsidP="000110CA"/>
        </w:tc>
        <w:tc>
          <w:tcPr>
            <w:tcW w:w="3060" w:type="dxa"/>
          </w:tcPr>
          <w:p w14:paraId="64CB7C58" w14:textId="77777777" w:rsidR="008463F5" w:rsidRDefault="008463F5" w:rsidP="000110CA"/>
        </w:tc>
      </w:tr>
    </w:tbl>
    <w:p w14:paraId="34F99B59" w14:textId="77777777" w:rsidR="008463F5" w:rsidRDefault="008463F5" w:rsidP="008463F5"/>
    <w:p w14:paraId="66C96D30" w14:textId="77777777" w:rsidR="00F64501" w:rsidRDefault="00F64501" w:rsidP="008463F5">
      <w:r>
        <w:t>Lock-in Details: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3060"/>
      </w:tblGrid>
      <w:tr w:rsidR="00F64501" w14:paraId="0D2FE6CD" w14:textId="77777777" w:rsidTr="00AE5532">
        <w:tc>
          <w:tcPr>
            <w:tcW w:w="5760" w:type="dxa"/>
          </w:tcPr>
          <w:p w14:paraId="586EABB1" w14:textId="77777777" w:rsidR="00F64501" w:rsidRDefault="00F64501" w:rsidP="00AE5532">
            <w:r>
              <w:t>Number of Securities</w:t>
            </w:r>
          </w:p>
        </w:tc>
        <w:tc>
          <w:tcPr>
            <w:tcW w:w="3060" w:type="dxa"/>
          </w:tcPr>
          <w:p w14:paraId="28BD9CAA" w14:textId="77777777" w:rsidR="00F64501" w:rsidRDefault="00F64501" w:rsidP="00AE5532">
            <w:r>
              <w:t>Lock-in up to date</w:t>
            </w:r>
          </w:p>
        </w:tc>
      </w:tr>
      <w:tr w:rsidR="00F64501" w14:paraId="2B3C0E7A" w14:textId="77777777" w:rsidTr="00AE5532">
        <w:tc>
          <w:tcPr>
            <w:tcW w:w="5760" w:type="dxa"/>
          </w:tcPr>
          <w:p w14:paraId="01B5ED11" w14:textId="77777777" w:rsidR="00F64501" w:rsidRDefault="00F64501" w:rsidP="00AE5532"/>
        </w:tc>
        <w:tc>
          <w:tcPr>
            <w:tcW w:w="3060" w:type="dxa"/>
          </w:tcPr>
          <w:p w14:paraId="3B544732" w14:textId="77777777" w:rsidR="00F64501" w:rsidRDefault="00F64501" w:rsidP="00AE5532"/>
        </w:tc>
      </w:tr>
    </w:tbl>
    <w:p w14:paraId="3A042979" w14:textId="77777777" w:rsidR="00F64501" w:rsidRDefault="00F64501" w:rsidP="008463F5"/>
    <w:p w14:paraId="6E5A5374" w14:textId="77777777" w:rsidR="00AB1C1E" w:rsidRDefault="00AB1C1E" w:rsidP="008463F5"/>
    <w:p w14:paraId="4CB7E7EA" w14:textId="1A408C0B" w:rsidR="005F6037" w:rsidRDefault="000865FA" w:rsidP="008463F5">
      <w:r>
        <w:t>Share Capital Details:</w:t>
      </w:r>
    </w:p>
    <w:p w14:paraId="3949420F" w14:textId="77777777" w:rsidR="00AB1C1E" w:rsidRDefault="00AB1C1E" w:rsidP="008463F5"/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0"/>
        <w:gridCol w:w="3060"/>
      </w:tblGrid>
      <w:tr w:rsidR="000865FA" w14:paraId="0ED9C2DA" w14:textId="77777777" w:rsidTr="009104A7">
        <w:tc>
          <w:tcPr>
            <w:tcW w:w="5760" w:type="dxa"/>
          </w:tcPr>
          <w:p w14:paraId="4648D77F" w14:textId="77777777" w:rsidR="000865FA" w:rsidRDefault="000865FA" w:rsidP="009104A7">
            <w:r>
              <w:t>Number of Preference Shares before allotment</w:t>
            </w:r>
          </w:p>
        </w:tc>
        <w:tc>
          <w:tcPr>
            <w:tcW w:w="3060" w:type="dxa"/>
          </w:tcPr>
          <w:p w14:paraId="737FF4A8" w14:textId="77777777" w:rsidR="000865FA" w:rsidRDefault="000865FA" w:rsidP="009104A7"/>
        </w:tc>
      </w:tr>
      <w:tr w:rsidR="000865FA" w14:paraId="056374BC" w14:textId="77777777" w:rsidTr="009104A7">
        <w:tc>
          <w:tcPr>
            <w:tcW w:w="5760" w:type="dxa"/>
          </w:tcPr>
          <w:p w14:paraId="5314D560" w14:textId="77777777" w:rsidR="000865FA" w:rsidRDefault="000865FA" w:rsidP="009104A7">
            <w:r>
              <w:t>Number of Preference Shares after allotment</w:t>
            </w:r>
          </w:p>
        </w:tc>
        <w:tc>
          <w:tcPr>
            <w:tcW w:w="3060" w:type="dxa"/>
          </w:tcPr>
          <w:p w14:paraId="614A95D8" w14:textId="77777777" w:rsidR="000865FA" w:rsidRDefault="000865FA" w:rsidP="009104A7"/>
        </w:tc>
      </w:tr>
    </w:tbl>
    <w:p w14:paraId="51DE39AD" w14:textId="77777777" w:rsidR="00AB1C1E" w:rsidRDefault="00AB1C1E" w:rsidP="008463F5">
      <w:pPr>
        <w:pStyle w:val="BodyText"/>
        <w:spacing w:line="240" w:lineRule="auto"/>
        <w:jc w:val="both"/>
        <w:rPr>
          <w:sz w:val="24"/>
        </w:rPr>
      </w:pPr>
    </w:p>
    <w:p w14:paraId="1AB4C3A5" w14:textId="77777777" w:rsidR="00AB1C1E" w:rsidRDefault="00AB1C1E" w:rsidP="008463F5">
      <w:pPr>
        <w:pStyle w:val="BodyText"/>
        <w:spacing w:line="240" w:lineRule="auto"/>
        <w:jc w:val="both"/>
        <w:rPr>
          <w:sz w:val="24"/>
        </w:rPr>
      </w:pPr>
    </w:p>
    <w:p w14:paraId="53820E09" w14:textId="55578C78" w:rsidR="008463F5" w:rsidRDefault="008463F5" w:rsidP="008463F5">
      <w:pPr>
        <w:pStyle w:val="BodyText"/>
        <w:spacing w:line="240" w:lineRule="auto"/>
        <w:jc w:val="both"/>
        <w:rPr>
          <w:i/>
          <w:iCs/>
          <w:sz w:val="24"/>
        </w:rPr>
      </w:pPr>
      <w:r>
        <w:rPr>
          <w:sz w:val="24"/>
        </w:rPr>
        <w:t>I, _____________________ (person name), ___________________ (designation) of  _________________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 (issuer name) declare that the issuer has obtained all the necessary approvals for the aforesaid issue of securities.  The allotment is in terms of Board Resolution dated ______________ (</w:t>
      </w:r>
      <w:r>
        <w:rPr>
          <w:i/>
          <w:iCs/>
          <w:sz w:val="24"/>
        </w:rPr>
        <w:t>copy enclosed / copy already submitted to CDSL on_______ vide letter dated ___________).</w:t>
      </w:r>
    </w:p>
    <w:p w14:paraId="3F6162E2" w14:textId="77777777" w:rsidR="008463F5" w:rsidRDefault="008463F5" w:rsidP="008463F5">
      <w:pPr>
        <w:jc w:val="both"/>
      </w:pPr>
    </w:p>
    <w:p w14:paraId="161B5C5C" w14:textId="77777777" w:rsidR="000865FA" w:rsidRDefault="000865FA" w:rsidP="008463F5">
      <w:pPr>
        <w:jc w:val="both"/>
      </w:pPr>
    </w:p>
    <w:p w14:paraId="32B2EA3F" w14:textId="77777777" w:rsidR="000865FA" w:rsidRDefault="000865FA" w:rsidP="008463F5">
      <w:pPr>
        <w:jc w:val="both"/>
      </w:pPr>
    </w:p>
    <w:p w14:paraId="14D14EE7" w14:textId="77777777" w:rsidR="008463F5" w:rsidRDefault="00F64501" w:rsidP="008463F5">
      <w:pPr>
        <w:jc w:val="both"/>
      </w:pPr>
      <w:r>
        <w:t xml:space="preserve">Company stamp and </w:t>
      </w:r>
      <w:r w:rsidR="008463F5">
        <w:t>Signature</w:t>
      </w:r>
      <w:r w:rsidR="008463F5">
        <w:tab/>
        <w:t xml:space="preserve">: </w:t>
      </w:r>
    </w:p>
    <w:p w14:paraId="3CCCA97E" w14:textId="77777777" w:rsidR="008463F5" w:rsidRDefault="008463F5" w:rsidP="008463F5">
      <w:pPr>
        <w:ind w:left="1440" w:firstLine="720"/>
        <w:jc w:val="both"/>
      </w:pPr>
    </w:p>
    <w:p w14:paraId="128F1BBF" w14:textId="77777777" w:rsidR="000865FA" w:rsidRDefault="000865FA" w:rsidP="008463F5">
      <w:pPr>
        <w:ind w:left="1440" w:firstLine="720"/>
        <w:jc w:val="both"/>
      </w:pPr>
    </w:p>
    <w:p w14:paraId="1728211E" w14:textId="77777777" w:rsidR="000865FA" w:rsidRDefault="000865FA" w:rsidP="008463F5">
      <w:pPr>
        <w:ind w:left="1440" w:firstLine="720"/>
        <w:jc w:val="both"/>
      </w:pPr>
    </w:p>
    <w:p w14:paraId="798B2E3F" w14:textId="77777777" w:rsidR="000865FA" w:rsidRDefault="000865FA" w:rsidP="008463F5">
      <w:pPr>
        <w:ind w:left="1440" w:firstLine="720"/>
        <w:jc w:val="both"/>
      </w:pPr>
    </w:p>
    <w:p w14:paraId="6B7A297C" w14:textId="77777777" w:rsidR="000865FA" w:rsidRDefault="000865FA" w:rsidP="008463F5">
      <w:pPr>
        <w:ind w:left="1440" w:firstLine="720"/>
        <w:jc w:val="both"/>
      </w:pPr>
    </w:p>
    <w:p w14:paraId="48966AF7" w14:textId="77777777" w:rsidR="008463F5" w:rsidRDefault="008463F5" w:rsidP="008463F5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Notes:</w:t>
      </w:r>
    </w:p>
    <w:p w14:paraId="4D925561" w14:textId="77777777" w:rsidR="008463F5" w:rsidRDefault="008463F5" w:rsidP="008463F5">
      <w:pPr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Enclose a copy of the Board Resolution for allotment of the above securities.</w:t>
      </w:r>
    </w:p>
    <w:p w14:paraId="01E2474E" w14:textId="27E1A5F1" w:rsidR="008463F5" w:rsidRPr="00CB25BF" w:rsidRDefault="00CB25BF" w:rsidP="00CB25BF">
      <w:pPr>
        <w:pStyle w:val="ListParagraph"/>
        <w:numPr>
          <w:ilvl w:val="0"/>
          <w:numId w:val="1"/>
        </w:numPr>
        <w:rPr>
          <w:szCs w:val="22"/>
        </w:rPr>
      </w:pPr>
      <w:r w:rsidRPr="00CB25BF">
        <w:rPr>
          <w:szCs w:val="22"/>
        </w:rPr>
        <w:t xml:space="preserve">Ensure that the details/documents duly complete in all respects reach CDSL at least 2 working days prior to the date of execution of the corporate action. </w:t>
      </w:r>
    </w:p>
    <w:p w14:paraId="60D61F60" w14:textId="77777777" w:rsidR="003372F5" w:rsidRDefault="008463F5" w:rsidP="003A36DC">
      <w:pPr>
        <w:numPr>
          <w:ilvl w:val="0"/>
          <w:numId w:val="1"/>
        </w:numPr>
        <w:jc w:val="both"/>
      </w:pPr>
      <w:r w:rsidRPr="003A36DC">
        <w:rPr>
          <w:szCs w:val="22"/>
        </w:rPr>
        <w:t>The Company Secretary or Compliance Officer or Managing Director should sign the form.</w:t>
      </w:r>
    </w:p>
    <w:sectPr w:rsidR="003372F5" w:rsidSect="000865FA">
      <w:pgSz w:w="12240" w:h="15840"/>
      <w:pgMar w:top="1985" w:right="1800" w:bottom="127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60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3F5"/>
    <w:rsid w:val="00035C78"/>
    <w:rsid w:val="000865FA"/>
    <w:rsid w:val="003372F5"/>
    <w:rsid w:val="003A36DC"/>
    <w:rsid w:val="00475C43"/>
    <w:rsid w:val="005F6037"/>
    <w:rsid w:val="00647D56"/>
    <w:rsid w:val="008463F5"/>
    <w:rsid w:val="00864400"/>
    <w:rsid w:val="0088456D"/>
    <w:rsid w:val="00AB1C1E"/>
    <w:rsid w:val="00C13929"/>
    <w:rsid w:val="00CB25BF"/>
    <w:rsid w:val="00F6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BFB7"/>
  <w15:docId w15:val="{9C4602AE-ACA8-4E24-9A0F-9423F6DC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463F5"/>
    <w:pPr>
      <w:keepNext/>
      <w:autoSpaceDE w:val="0"/>
      <w:autoSpaceDN w:val="0"/>
      <w:jc w:val="right"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8463F5"/>
    <w:pPr>
      <w:keepNext/>
      <w:autoSpaceDE w:val="0"/>
      <w:autoSpaceDN w:val="0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8463F5"/>
    <w:pPr>
      <w:keepNext/>
      <w:autoSpaceDE w:val="0"/>
      <w:autoSpaceDN w:val="0"/>
      <w:jc w:val="both"/>
      <w:outlineLvl w:val="3"/>
    </w:pPr>
    <w:rPr>
      <w:sz w:val="20"/>
    </w:rPr>
  </w:style>
  <w:style w:type="paragraph" w:styleId="Heading5">
    <w:name w:val="heading 5"/>
    <w:basedOn w:val="Normal"/>
    <w:next w:val="Normal"/>
    <w:link w:val="Heading5Char"/>
    <w:qFormat/>
    <w:rsid w:val="008463F5"/>
    <w:pPr>
      <w:keepNext/>
      <w:autoSpaceDE w:val="0"/>
      <w:autoSpaceDN w:val="0"/>
      <w:jc w:val="right"/>
      <w:outlineLvl w:val="4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63F5"/>
    <w:rPr>
      <w:rFonts w:ascii="Times New Roman" w:eastAsia="Times New Roman" w:hAnsi="Times New Roman" w:cs="Times New Roman"/>
      <w:sz w:val="20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8463F5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8463F5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8463F5"/>
    <w:rPr>
      <w:rFonts w:ascii="Times New Roman" w:eastAsia="Times New Roman" w:hAnsi="Times New Roman" w:cs="Times New Roman"/>
      <w:i/>
      <w:iCs/>
      <w:sz w:val="20"/>
      <w:szCs w:val="24"/>
    </w:rPr>
  </w:style>
  <w:style w:type="paragraph" w:customStyle="1" w:styleId="grid">
    <w:name w:val="! grid"/>
    <w:rsid w:val="008463F5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semiHidden/>
    <w:rsid w:val="008463F5"/>
    <w:pPr>
      <w:autoSpaceDE w:val="0"/>
      <w:autoSpaceDN w:val="0"/>
      <w:spacing w:line="360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8463F5"/>
    <w:rPr>
      <w:rFonts w:ascii="Times New Roman" w:eastAsia="Times New Roman" w:hAnsi="Times New Roman" w:cs="Times New Roman"/>
      <w:sz w:val="20"/>
      <w:szCs w:val="24"/>
    </w:rPr>
  </w:style>
  <w:style w:type="paragraph" w:styleId="Title">
    <w:name w:val="Title"/>
    <w:basedOn w:val="Normal"/>
    <w:link w:val="TitleChar"/>
    <w:qFormat/>
    <w:rsid w:val="008463F5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8463F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CB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priyankaa</dc:creator>
  <cp:lastModifiedBy>Priyanka Ayare /OPS/L PAREL</cp:lastModifiedBy>
  <cp:revision>9</cp:revision>
  <dcterms:created xsi:type="dcterms:W3CDTF">2018-07-23T05:00:00Z</dcterms:created>
  <dcterms:modified xsi:type="dcterms:W3CDTF">2022-01-24T06:40:00Z</dcterms:modified>
</cp:coreProperties>
</file>